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28" w:rsidRPr="00C76FE3" w:rsidRDefault="00525128" w:rsidP="00525128">
      <w:pPr>
        <w:rPr>
          <w:b/>
          <w:bCs/>
          <w:snapToGrid w:val="0"/>
          <w:sz w:val="24"/>
          <w:szCs w:val="24"/>
          <w:u w:val="single"/>
        </w:rPr>
      </w:pPr>
      <w:r w:rsidRPr="00C76FE3">
        <w:rPr>
          <w:b/>
          <w:bCs/>
          <w:snapToGrid w:val="0"/>
          <w:sz w:val="24"/>
          <w:szCs w:val="24"/>
          <w:u w:val="single"/>
        </w:rPr>
        <w:t>ANNEXURE-III</w:t>
      </w:r>
      <w:r>
        <w:rPr>
          <w:b/>
          <w:bCs/>
          <w:snapToGrid w:val="0"/>
          <w:sz w:val="24"/>
          <w:szCs w:val="24"/>
          <w:u w:val="single"/>
        </w:rPr>
        <w:t xml:space="preserve">   </w:t>
      </w: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SCHEDULE OF RATES:</w:t>
      </w: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SUB: </w:t>
      </w:r>
      <w:r w:rsidRPr="00FD407C">
        <w:rPr>
          <w:b/>
          <w:bCs/>
          <w:sz w:val="24"/>
          <w:szCs w:val="24"/>
        </w:rPr>
        <w:t xml:space="preserve">BREAKDOWN AND </w:t>
      </w:r>
      <w:r w:rsidRPr="00FD407C">
        <w:rPr>
          <w:b/>
          <w:bCs/>
          <w:snapToGrid w:val="0"/>
          <w:sz w:val="24"/>
          <w:szCs w:val="24"/>
        </w:rPr>
        <w:t>PREVENTIVE MAINTENANCE OF VACUUM PLANTS</w:t>
      </w:r>
      <w:r>
        <w:rPr>
          <w:b/>
          <w:bCs/>
          <w:snapToGrid w:val="0"/>
          <w:sz w:val="24"/>
          <w:szCs w:val="24"/>
        </w:rPr>
        <w:t xml:space="preserve"> INCLUDING VPD PLANTS AND OIL TREATMENT</w:t>
      </w:r>
      <w:r w:rsidRPr="00FD407C">
        <w:rPr>
          <w:b/>
          <w:bCs/>
          <w:snapToGrid w:val="0"/>
          <w:sz w:val="24"/>
          <w:szCs w:val="24"/>
        </w:rPr>
        <w:t xml:space="preserve"> IN </w:t>
      </w:r>
      <w:r>
        <w:rPr>
          <w:b/>
          <w:bCs/>
          <w:snapToGrid w:val="0"/>
          <w:sz w:val="24"/>
          <w:szCs w:val="24"/>
        </w:rPr>
        <w:t xml:space="preserve">TRM </w:t>
      </w:r>
      <w:proofErr w:type="gramStart"/>
      <w:r>
        <w:rPr>
          <w:b/>
          <w:bCs/>
          <w:snapToGrid w:val="0"/>
          <w:sz w:val="24"/>
          <w:szCs w:val="24"/>
        </w:rPr>
        <w:t>BL.III</w:t>
      </w:r>
      <w:r w:rsidRPr="00FD407C">
        <w:rPr>
          <w:b/>
          <w:bCs/>
          <w:snapToGrid w:val="0"/>
          <w:sz w:val="24"/>
          <w:szCs w:val="24"/>
        </w:rPr>
        <w:t xml:space="preserve"> </w:t>
      </w:r>
      <w:r>
        <w:rPr>
          <w:b/>
          <w:bCs/>
          <w:snapToGrid w:val="0"/>
          <w:sz w:val="24"/>
          <w:szCs w:val="24"/>
        </w:rPr>
        <w:t>.</w:t>
      </w:r>
      <w:proofErr w:type="gramEnd"/>
    </w:p>
    <w:p w:rsidR="00525128" w:rsidRPr="00FD407C" w:rsidRDefault="00525128" w:rsidP="00525128">
      <w:pPr>
        <w:rPr>
          <w:b/>
          <w:bCs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260"/>
        <w:gridCol w:w="1620"/>
        <w:gridCol w:w="1800"/>
      </w:tblGrid>
      <w:tr w:rsidR="00525128" w:rsidRPr="008D6469" w:rsidTr="00FC1C80">
        <w:trPr>
          <w:trHeight w:val="1025"/>
        </w:trPr>
        <w:tc>
          <w:tcPr>
            <w:tcW w:w="918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S No</w:t>
            </w:r>
          </w:p>
        </w:tc>
        <w:tc>
          <w:tcPr>
            <w:tcW w:w="30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Name of Party</w:t>
            </w:r>
          </w:p>
        </w:tc>
        <w:tc>
          <w:tcPr>
            <w:tcW w:w="12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Nos. of Prev. 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. in a year </w:t>
            </w:r>
          </w:p>
        </w:tc>
        <w:tc>
          <w:tcPr>
            <w:tcW w:w="162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Rate per Prev. 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>. (Rs.)</w:t>
            </w:r>
          </w:p>
        </w:tc>
        <w:tc>
          <w:tcPr>
            <w:tcW w:w="180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Amount (Rs.)</w:t>
            </w:r>
          </w:p>
        </w:tc>
      </w:tr>
      <w:tr w:rsidR="00525128" w:rsidRPr="008D6469" w:rsidTr="00FC1C80">
        <w:trPr>
          <w:trHeight w:val="530"/>
        </w:trPr>
        <w:tc>
          <w:tcPr>
            <w:tcW w:w="918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B</w:t>
            </w:r>
          </w:p>
        </w:tc>
        <w:tc>
          <w:tcPr>
            <w:tcW w:w="162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C</w:t>
            </w:r>
          </w:p>
        </w:tc>
        <w:tc>
          <w:tcPr>
            <w:tcW w:w="180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D = ( B X C)</w:t>
            </w:r>
          </w:p>
        </w:tc>
      </w:tr>
      <w:tr w:rsidR="00525128" w:rsidRPr="008D6469" w:rsidTr="00FC1C80">
        <w:trPr>
          <w:trHeight w:val="1628"/>
        </w:trPr>
        <w:tc>
          <w:tcPr>
            <w:tcW w:w="918" w:type="dxa"/>
            <w:tcBorders>
              <w:bottom w:val="single" w:sz="4" w:space="0" w:color="auto"/>
            </w:tcBorders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525128" w:rsidRPr="008D6469" w:rsidRDefault="00525128" w:rsidP="00FC1C80">
            <w:pPr>
              <w:rPr>
                <w:b/>
                <w:bCs/>
                <w:sz w:val="24"/>
                <w:szCs w:val="24"/>
              </w:rPr>
            </w:pPr>
          </w:p>
          <w:p w:rsidR="00525128" w:rsidRPr="00EE3B11" w:rsidRDefault="006E788D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EE3B11">
              <w:rPr>
                <w:b/>
                <w:bCs/>
                <w:sz w:val="24"/>
                <w:szCs w:val="24"/>
              </w:rPr>
              <w:t>Breakdown /</w:t>
            </w:r>
            <w:r w:rsidR="00525128" w:rsidRPr="00EE3B11">
              <w:rPr>
                <w:b/>
                <w:bCs/>
                <w:sz w:val="24"/>
                <w:szCs w:val="24"/>
              </w:rPr>
              <w:t xml:space="preserve"> </w:t>
            </w:r>
            <w:r w:rsidR="00525128" w:rsidRPr="00EE3B11">
              <w:rPr>
                <w:b/>
                <w:bCs/>
                <w:snapToGrid w:val="0"/>
                <w:sz w:val="24"/>
                <w:szCs w:val="24"/>
              </w:rPr>
              <w:t>Preventive Maintenance of vacuum plants</w:t>
            </w:r>
            <w:r w:rsidR="00EE3B11">
              <w:rPr>
                <w:b/>
                <w:bCs/>
                <w:snapToGrid w:val="0"/>
                <w:sz w:val="24"/>
                <w:szCs w:val="24"/>
              </w:rPr>
              <w:t xml:space="preserve"> including VPD</w:t>
            </w:r>
            <w:bookmarkStart w:id="0" w:name="_GoBack"/>
            <w:bookmarkEnd w:id="0"/>
            <w:r w:rsidR="00525128" w:rsidRPr="00EE3B11">
              <w:rPr>
                <w:b/>
                <w:bCs/>
                <w:snapToGrid w:val="0"/>
                <w:sz w:val="24"/>
                <w:szCs w:val="24"/>
              </w:rPr>
              <w:t xml:space="preserve"> plants and oil treatment plants in TRM BL. III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BF245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60</w:t>
            </w:r>
            <w:r w:rsidR="00525128" w:rsidRPr="008D6469">
              <w:rPr>
                <w:b/>
                <w:bCs/>
                <w:snapToGrid w:val="0"/>
                <w:sz w:val="24"/>
                <w:szCs w:val="24"/>
              </w:rPr>
              <w:t xml:space="preserve"> Nos.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FC1C80">
        <w:trPr>
          <w:trHeight w:val="935"/>
        </w:trPr>
        <w:tc>
          <w:tcPr>
            <w:tcW w:w="918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Total Value (Rs.)</w:t>
            </w:r>
          </w:p>
        </w:tc>
        <w:tc>
          <w:tcPr>
            <w:tcW w:w="180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FC1C80">
        <w:trPr>
          <w:trHeight w:val="935"/>
        </w:trPr>
        <w:tc>
          <w:tcPr>
            <w:tcW w:w="918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525128" w:rsidRPr="008D6469" w:rsidRDefault="0039536B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GST EXTRA</w:t>
            </w:r>
          </w:p>
        </w:tc>
        <w:tc>
          <w:tcPr>
            <w:tcW w:w="12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0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FC1C80">
        <w:trPr>
          <w:trHeight w:val="935"/>
        </w:trPr>
        <w:tc>
          <w:tcPr>
            <w:tcW w:w="918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525128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TOTAL AMOUNT</w:t>
            </w:r>
          </w:p>
        </w:tc>
        <w:tc>
          <w:tcPr>
            <w:tcW w:w="126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62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00" w:type="dxa"/>
          </w:tcPr>
          <w:p w:rsidR="00525128" w:rsidRPr="008D6469" w:rsidRDefault="00525128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</w:tbl>
    <w:p w:rsidR="00525128" w:rsidRPr="008D6469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  <w:r w:rsidRPr="008D6469">
        <w:rPr>
          <w:b/>
          <w:bCs/>
          <w:sz w:val="24"/>
          <w:szCs w:val="24"/>
        </w:rPr>
        <w:t xml:space="preserve">Total Amount </w:t>
      </w:r>
      <w:proofErr w:type="gramStart"/>
      <w:r w:rsidRPr="008D6469">
        <w:rPr>
          <w:b/>
          <w:bCs/>
          <w:sz w:val="24"/>
          <w:szCs w:val="24"/>
        </w:rPr>
        <w:t>( in</w:t>
      </w:r>
      <w:proofErr w:type="gramEnd"/>
      <w:r w:rsidRPr="008D6469">
        <w:rPr>
          <w:b/>
          <w:bCs/>
          <w:sz w:val="24"/>
          <w:szCs w:val="24"/>
        </w:rPr>
        <w:t xml:space="preserve"> words) :   </w:t>
      </w:r>
    </w:p>
    <w:p w:rsidR="00525128" w:rsidRDefault="00525128" w:rsidP="00525128"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NOTE: Prices shall be </w:t>
      </w:r>
      <w:proofErr w:type="gramStart"/>
      <w:r w:rsidRPr="003447B8">
        <w:rPr>
          <w:b/>
          <w:bCs/>
          <w:color w:val="000000"/>
          <w:sz w:val="24"/>
          <w:szCs w:val="24"/>
          <w:u w:val="single"/>
        </w:rPr>
        <w:t>FIRM</w:t>
      </w:r>
      <w:r>
        <w:rPr>
          <w:b/>
          <w:bCs/>
          <w:color w:val="000000"/>
          <w:sz w:val="24"/>
          <w:szCs w:val="24"/>
        </w:rPr>
        <w:t xml:space="preserve"> ,NO</w:t>
      </w:r>
      <w:proofErr w:type="gramEnd"/>
      <w:r>
        <w:rPr>
          <w:b/>
          <w:bCs/>
          <w:color w:val="000000"/>
          <w:sz w:val="24"/>
          <w:szCs w:val="24"/>
        </w:rPr>
        <w:t xml:space="preserve"> OVERWRITTING ALLOWED.</w:t>
      </w:r>
      <w:r w:rsidR="00525128">
        <w:rPr>
          <w:b/>
          <w:bCs/>
          <w:color w:val="000000"/>
          <w:sz w:val="24"/>
          <w:szCs w:val="24"/>
        </w:rPr>
        <w:tab/>
      </w:r>
      <w:r w:rsidR="00525128">
        <w:rPr>
          <w:b/>
          <w:bCs/>
          <w:color w:val="000000"/>
          <w:sz w:val="24"/>
          <w:szCs w:val="24"/>
        </w:rPr>
        <w:tab/>
      </w:r>
      <w:r w:rsidR="00525128">
        <w:rPr>
          <w:b/>
          <w:bCs/>
          <w:color w:val="000000"/>
          <w:sz w:val="24"/>
          <w:szCs w:val="24"/>
        </w:rPr>
        <w:tab/>
      </w:r>
      <w:r w:rsidR="00525128">
        <w:rPr>
          <w:b/>
          <w:bCs/>
          <w:color w:val="000000"/>
          <w:sz w:val="24"/>
          <w:szCs w:val="24"/>
        </w:rPr>
        <w:tab/>
      </w:r>
      <w:r w:rsidR="00712210">
        <w:rPr>
          <w:b/>
          <w:bCs/>
          <w:color w:val="000000"/>
          <w:sz w:val="24"/>
          <w:szCs w:val="24"/>
        </w:rPr>
        <w:tab/>
      </w:r>
      <w:r w:rsidR="00712210">
        <w:rPr>
          <w:b/>
          <w:bCs/>
          <w:color w:val="000000"/>
          <w:sz w:val="24"/>
          <w:szCs w:val="24"/>
        </w:rPr>
        <w:tab/>
        <w:t xml:space="preserve">        </w:t>
      </w:r>
      <w:r w:rsidR="00712210">
        <w:rPr>
          <w:b/>
          <w:bCs/>
          <w:color w:val="000000"/>
          <w:sz w:val="24"/>
          <w:szCs w:val="24"/>
        </w:rPr>
        <w:tab/>
      </w: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525128" w:rsidRDefault="003447B8" w:rsidP="00525128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712210">
        <w:rPr>
          <w:b/>
          <w:bCs/>
          <w:color w:val="000000"/>
          <w:sz w:val="24"/>
          <w:szCs w:val="24"/>
        </w:rPr>
        <w:t>DY.MGR</w:t>
      </w:r>
      <w:r w:rsidR="00525128">
        <w:rPr>
          <w:b/>
          <w:bCs/>
          <w:color w:val="000000"/>
          <w:sz w:val="24"/>
          <w:szCs w:val="24"/>
        </w:rPr>
        <w:t xml:space="preserve"> (FRX)</w:t>
      </w:r>
    </w:p>
    <w:p w:rsidR="00525128" w:rsidRDefault="00525128" w:rsidP="00525128">
      <w:pPr>
        <w:rPr>
          <w:b/>
          <w:bCs/>
          <w:color w:val="000000"/>
          <w:sz w:val="24"/>
          <w:szCs w:val="24"/>
        </w:rPr>
      </w:pPr>
    </w:p>
    <w:p w:rsidR="00525128" w:rsidRPr="00EC5D96" w:rsidRDefault="00525128" w:rsidP="00525128">
      <w:pPr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</w:t>
      </w: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/>
    <w:p w:rsidR="00525128" w:rsidRDefault="00525128" w:rsidP="00525128"/>
    <w:p w:rsidR="00776A42" w:rsidRDefault="00776A42"/>
    <w:sectPr w:rsidR="00776A42" w:rsidSect="00340F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28"/>
    <w:rsid w:val="000C614B"/>
    <w:rsid w:val="00340F99"/>
    <w:rsid w:val="003447B8"/>
    <w:rsid w:val="0039536B"/>
    <w:rsid w:val="00525128"/>
    <w:rsid w:val="006A5A53"/>
    <w:rsid w:val="006E788D"/>
    <w:rsid w:val="00712210"/>
    <w:rsid w:val="00776A42"/>
    <w:rsid w:val="00815CAA"/>
    <w:rsid w:val="00821172"/>
    <w:rsid w:val="00B70688"/>
    <w:rsid w:val="00B96FA4"/>
    <w:rsid w:val="00BF2458"/>
    <w:rsid w:val="00D26B70"/>
    <w:rsid w:val="00EE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35F82-17EE-4F48-8194-4018070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2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FA4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FA4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FA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FA4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FA4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FA4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FA4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FA4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FA4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FA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6FA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6FA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FA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FA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FA4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FA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96FA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96FA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FA4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96FA4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B96FA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B96FA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96FA4"/>
    <w:rPr>
      <w:rFonts w:asciiTheme="majorHAnsi" w:eastAsiaTheme="minorHAnsi" w:hAnsiTheme="majorHAnsi" w:cstheme="majorBid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96FA4"/>
  </w:style>
  <w:style w:type="paragraph" w:styleId="ListParagraph">
    <w:name w:val="List Paragraph"/>
    <w:basedOn w:val="Normal"/>
    <w:uiPriority w:val="34"/>
    <w:qFormat/>
    <w:rsid w:val="00B96FA4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96FA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FA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FA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B96FA4"/>
    <w:rPr>
      <w:i/>
      <w:iCs/>
    </w:rPr>
  </w:style>
  <w:style w:type="character" w:styleId="IntenseEmphasis">
    <w:name w:val="Intense Emphasis"/>
    <w:uiPriority w:val="21"/>
    <w:qFormat/>
    <w:rsid w:val="00B96FA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B96FA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B96FA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B96FA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FA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21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210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</dc:creator>
  <cp:lastModifiedBy>6008402wa</cp:lastModifiedBy>
  <cp:revision>8</cp:revision>
  <cp:lastPrinted>2020-01-17T06:14:00Z</cp:lastPrinted>
  <dcterms:created xsi:type="dcterms:W3CDTF">2020-01-15T04:42:00Z</dcterms:created>
  <dcterms:modified xsi:type="dcterms:W3CDTF">2020-01-29T06:25:00Z</dcterms:modified>
</cp:coreProperties>
</file>